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CD09D" w14:textId="4C614DB0" w:rsidR="008F3B30" w:rsidRPr="00E012BE" w:rsidRDefault="00E012BE" w:rsidP="00E012BE">
      <w:pPr>
        <w:rPr>
          <w:rFonts w:ascii="黑体" w:eastAsia="黑体" w:hAnsi="黑体" w:cs="Times New Roman" w:hint="eastAsia"/>
          <w:b/>
          <w:sz w:val="32"/>
          <w:szCs w:val="32"/>
        </w:rPr>
      </w:pPr>
      <w:r w:rsidRPr="00E012BE">
        <w:rPr>
          <w:rFonts w:ascii="黑体" w:eastAsia="黑体" w:hAnsi="黑体" w:cs="Times New Roman" w:hint="eastAsia"/>
          <w:b/>
          <w:sz w:val="32"/>
          <w:szCs w:val="32"/>
        </w:rPr>
        <w:t>附件2</w:t>
      </w:r>
    </w:p>
    <w:p w14:paraId="3F394B57" w14:textId="77777777" w:rsidR="00E012BE" w:rsidRDefault="00E012BE" w:rsidP="008F3B30">
      <w:pPr>
        <w:jc w:val="center"/>
        <w:rPr>
          <w:rFonts w:ascii="宋体" w:eastAsia="宋体" w:hAnsi="宋体" w:hint="eastAsia"/>
          <w:b/>
          <w:bCs/>
          <w:sz w:val="36"/>
          <w:szCs w:val="36"/>
        </w:rPr>
      </w:pPr>
    </w:p>
    <w:p w14:paraId="7CBBEDE0" w14:textId="77777777" w:rsidR="00E320FA" w:rsidRDefault="008960BA" w:rsidP="008F3B30">
      <w:pPr>
        <w:jc w:val="center"/>
        <w:rPr>
          <w:rFonts w:ascii="宋体" w:eastAsia="宋体" w:hAnsi="宋体"/>
          <w:b/>
          <w:bCs/>
          <w:sz w:val="36"/>
          <w:szCs w:val="36"/>
        </w:rPr>
      </w:pPr>
      <w:r>
        <w:rPr>
          <w:rFonts w:ascii="宋体" w:eastAsia="宋体" w:hAnsi="宋体" w:hint="eastAsia"/>
          <w:b/>
          <w:bCs/>
          <w:sz w:val="36"/>
          <w:szCs w:val="36"/>
        </w:rPr>
        <w:t>中国自行车电动自行车行业</w:t>
      </w:r>
    </w:p>
    <w:p w14:paraId="50A19838" w14:textId="77777777" w:rsidR="00A368C6" w:rsidRDefault="008960BA">
      <w:pPr>
        <w:jc w:val="center"/>
        <w:rPr>
          <w:rFonts w:ascii="宋体" w:eastAsia="宋体" w:hAnsi="宋体"/>
          <w:b/>
          <w:bCs/>
          <w:sz w:val="36"/>
          <w:szCs w:val="36"/>
        </w:rPr>
      </w:pPr>
      <w:r>
        <w:rPr>
          <w:rFonts w:ascii="宋体" w:eastAsia="宋体" w:hAnsi="宋体" w:hint="eastAsia"/>
          <w:b/>
          <w:bCs/>
          <w:sz w:val="36"/>
          <w:szCs w:val="36"/>
        </w:rPr>
        <w:t>“专精特新”中小企业培育行动方案</w:t>
      </w:r>
    </w:p>
    <w:p w14:paraId="62598145" w14:textId="77777777" w:rsidR="00E320FA" w:rsidRDefault="00E320FA">
      <w:pPr>
        <w:rPr>
          <w:rFonts w:ascii="宋体" w:eastAsia="宋体" w:hAnsi="宋体"/>
          <w:sz w:val="30"/>
          <w:szCs w:val="30"/>
        </w:rPr>
      </w:pPr>
    </w:p>
    <w:p w14:paraId="1EC1279C"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为贯彻落实中央《关于促进中小企业健康发展的指导意见》，进一步促进中小企业高质量发展，按照《工业和信息化部关于促进中小企业“专精特新”发展的指导意见》要求，结合行业“十四五”发展指导意见有关工作部署，特制定本行动方案。</w:t>
      </w:r>
    </w:p>
    <w:p w14:paraId="73194297" w14:textId="77777777" w:rsidR="00E320FA" w:rsidRPr="001D2BF2" w:rsidRDefault="008960BA" w:rsidP="001D2BF2">
      <w:pPr>
        <w:ind w:firstLineChars="200" w:firstLine="643"/>
        <w:rPr>
          <w:rFonts w:ascii="仿宋" w:eastAsia="仿宋" w:hAnsi="仿宋"/>
          <w:b/>
          <w:bCs/>
          <w:sz w:val="32"/>
          <w:szCs w:val="32"/>
        </w:rPr>
      </w:pPr>
      <w:r w:rsidRPr="001D2BF2">
        <w:rPr>
          <w:rFonts w:ascii="仿宋" w:eastAsia="仿宋" w:hAnsi="仿宋" w:hint="eastAsia"/>
          <w:b/>
          <w:bCs/>
          <w:sz w:val="32"/>
          <w:szCs w:val="32"/>
        </w:rPr>
        <w:t>一、培育目标</w:t>
      </w:r>
    </w:p>
    <w:p w14:paraId="2B1CA087"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围绕大力实施自行车电动自行车强国战略，奋力打造国际两轮车制造高地，提升产业基础能力和产业链现代化水平，坚持做强大企业培育小巨人，引导和鼓励中小企业提升专业化能力和水平，推动中小企业专精特新发展，力争“十四五”期间重点培育</w:t>
      </w:r>
      <w:r w:rsidRPr="001D2BF2">
        <w:rPr>
          <w:rFonts w:ascii="仿宋" w:eastAsia="仿宋" w:hAnsi="仿宋"/>
          <w:sz w:val="32"/>
          <w:szCs w:val="32"/>
        </w:rPr>
        <w:t>5</w:t>
      </w:r>
      <w:r w:rsidRPr="001D2BF2">
        <w:rPr>
          <w:rFonts w:ascii="仿宋" w:eastAsia="仿宋" w:hAnsi="仿宋" w:hint="eastAsia"/>
          <w:sz w:val="32"/>
          <w:szCs w:val="32"/>
        </w:rPr>
        <w:t>-10家左右国家级专精特新“小巨人”企业、单项冠军，梯度培育</w:t>
      </w:r>
      <w:r w:rsidRPr="001D2BF2">
        <w:rPr>
          <w:rFonts w:ascii="仿宋" w:eastAsia="仿宋" w:hAnsi="仿宋"/>
          <w:sz w:val="32"/>
          <w:szCs w:val="32"/>
        </w:rPr>
        <w:t>10</w:t>
      </w:r>
      <w:r w:rsidRPr="001D2BF2">
        <w:rPr>
          <w:rFonts w:ascii="仿宋" w:eastAsia="仿宋" w:hAnsi="仿宋" w:hint="eastAsia"/>
          <w:sz w:val="32"/>
          <w:szCs w:val="32"/>
        </w:rPr>
        <w:t>-20家左右省级专精特新“小巨人”，支持一批专精特新“小巨人”企业成长为上市企业，为推动全行业尤其中小企业高质量发展、构建新发展格局提供有力支撑。</w:t>
      </w:r>
    </w:p>
    <w:p w14:paraId="044736AF" w14:textId="77777777" w:rsidR="00E320FA" w:rsidRPr="001D2BF2" w:rsidRDefault="008960BA" w:rsidP="001D2BF2">
      <w:pPr>
        <w:ind w:firstLineChars="200" w:firstLine="640"/>
        <w:rPr>
          <w:rFonts w:ascii="仿宋" w:eastAsia="仿宋" w:hAnsi="仿宋"/>
          <w:b/>
          <w:bCs/>
          <w:sz w:val="32"/>
          <w:szCs w:val="32"/>
        </w:rPr>
      </w:pPr>
      <w:r w:rsidRPr="001D2BF2">
        <w:rPr>
          <w:rFonts w:ascii="仿宋" w:eastAsia="仿宋" w:hAnsi="仿宋" w:hint="eastAsia"/>
          <w:sz w:val="32"/>
          <w:szCs w:val="32"/>
        </w:rPr>
        <w:t>二、</w:t>
      </w:r>
      <w:r w:rsidRPr="001D2BF2">
        <w:rPr>
          <w:rFonts w:ascii="仿宋" w:eastAsia="仿宋" w:hAnsi="仿宋" w:hint="eastAsia"/>
          <w:b/>
          <w:bCs/>
          <w:sz w:val="32"/>
          <w:szCs w:val="32"/>
        </w:rPr>
        <w:t>培育重点</w:t>
      </w:r>
    </w:p>
    <w:p w14:paraId="3B0990AC"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专精特新“小巨人”企业主导产品将优先聚焦行业短板</w:t>
      </w:r>
      <w:r w:rsidRPr="001D2BF2">
        <w:rPr>
          <w:rFonts w:ascii="仿宋" w:eastAsia="仿宋" w:hAnsi="仿宋" w:hint="eastAsia"/>
          <w:sz w:val="32"/>
          <w:szCs w:val="32"/>
        </w:rPr>
        <w:lastRenderedPageBreak/>
        <w:t>弱项，符合《工业“四基”发展目录》所列重点领域，从事细分产品市场属于绿色低碳运动型、竞赛型高档自行车、电助力自行车和电动自行车；</w:t>
      </w:r>
      <w:r w:rsidR="00C56C2C" w:rsidRPr="001D2BF2">
        <w:rPr>
          <w:rFonts w:ascii="仿宋" w:eastAsia="仿宋" w:hAnsi="仿宋" w:hint="eastAsia"/>
          <w:sz w:val="32"/>
          <w:szCs w:val="32"/>
        </w:rPr>
        <w:t>属于</w:t>
      </w:r>
      <w:r w:rsidRPr="001D2BF2">
        <w:rPr>
          <w:rFonts w:ascii="仿宋" w:eastAsia="仿宋" w:hAnsi="仿宋" w:hint="eastAsia"/>
          <w:sz w:val="32"/>
          <w:szCs w:val="32"/>
        </w:rPr>
        <w:t>行业核心基础零部件、先进基础工艺和关键基础材料；属于产业</w:t>
      </w:r>
      <w:proofErr w:type="gramStart"/>
      <w:r w:rsidRPr="001D2BF2">
        <w:rPr>
          <w:rFonts w:ascii="仿宋" w:eastAsia="仿宋" w:hAnsi="仿宋" w:hint="eastAsia"/>
          <w:sz w:val="32"/>
          <w:szCs w:val="32"/>
        </w:rPr>
        <w:t>链供应链关键</w:t>
      </w:r>
      <w:proofErr w:type="gramEnd"/>
      <w:r w:rsidRPr="001D2BF2">
        <w:rPr>
          <w:rFonts w:ascii="仿宋" w:eastAsia="仿宋" w:hAnsi="仿宋" w:hint="eastAsia"/>
          <w:sz w:val="32"/>
          <w:szCs w:val="32"/>
        </w:rPr>
        <w:t>环节及关键领域“补短板”“锻长板”“填空白”产品；属于新一代信息技术与产业链深度融合的创新产品。</w:t>
      </w:r>
    </w:p>
    <w:p w14:paraId="78FFD9B1" w14:textId="77777777" w:rsidR="00E320FA" w:rsidRPr="001D2BF2" w:rsidRDefault="008960BA" w:rsidP="001D2BF2">
      <w:pPr>
        <w:ind w:firstLineChars="200" w:firstLine="643"/>
        <w:rPr>
          <w:rFonts w:ascii="仿宋" w:eastAsia="仿宋" w:hAnsi="仿宋"/>
          <w:b/>
          <w:bCs/>
          <w:sz w:val="32"/>
          <w:szCs w:val="32"/>
        </w:rPr>
      </w:pPr>
      <w:r w:rsidRPr="001D2BF2">
        <w:rPr>
          <w:rFonts w:ascii="仿宋" w:eastAsia="仿宋" w:hAnsi="仿宋" w:hint="eastAsia"/>
          <w:b/>
          <w:bCs/>
          <w:sz w:val="32"/>
          <w:szCs w:val="32"/>
        </w:rPr>
        <w:t>三、培育条件</w:t>
      </w:r>
    </w:p>
    <w:p w14:paraId="0A4F58E2"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列入专精特新“小巨人”企业培育行动方案的，应符合以下基本条件：</w:t>
      </w:r>
    </w:p>
    <w:p w14:paraId="21119A10" w14:textId="77777777" w:rsidR="00E320FA" w:rsidRPr="001D2BF2" w:rsidRDefault="008960BA" w:rsidP="001D2BF2">
      <w:pPr>
        <w:ind w:firstLineChars="200" w:firstLine="640"/>
        <w:rPr>
          <w:rFonts w:ascii="仿宋" w:eastAsia="仿宋" w:hAnsi="仿宋"/>
          <w:b/>
          <w:bCs/>
          <w:sz w:val="32"/>
          <w:szCs w:val="32"/>
        </w:rPr>
      </w:pPr>
      <w:r w:rsidRPr="001D2BF2">
        <w:rPr>
          <w:rFonts w:ascii="仿宋" w:eastAsia="仿宋" w:hAnsi="仿宋" w:hint="eastAsia"/>
          <w:sz w:val="32"/>
          <w:szCs w:val="32"/>
        </w:rPr>
        <w:t>（一）</w:t>
      </w:r>
      <w:r w:rsidRPr="001D2BF2">
        <w:rPr>
          <w:rFonts w:ascii="仿宋" w:eastAsia="仿宋" w:hAnsi="仿宋" w:hint="eastAsia"/>
          <w:b/>
          <w:bCs/>
          <w:sz w:val="32"/>
          <w:szCs w:val="32"/>
        </w:rPr>
        <w:t>基本条件</w:t>
      </w:r>
    </w:p>
    <w:p w14:paraId="3B5027FD"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1.在中华人民共和国境内工商注册登记、连续经营3年以上、具有独立法人资格、符合《中小企业划型标准规定》（工信部联企业〔2011〕300号）的中小企业。</w:t>
      </w:r>
    </w:p>
    <w:p w14:paraId="0D1AD607"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2.</w:t>
      </w:r>
      <w:r w:rsidRPr="001D2BF2">
        <w:rPr>
          <w:rFonts w:ascii="仿宋" w:eastAsia="仿宋" w:hAnsi="仿宋" w:hint="eastAsia"/>
          <w:sz w:val="32"/>
          <w:szCs w:val="32"/>
        </w:rPr>
        <w:t>经济效益。上年度主营业务收入5</w:t>
      </w:r>
      <w:r w:rsidRPr="001D2BF2">
        <w:rPr>
          <w:rFonts w:ascii="仿宋" w:eastAsia="仿宋" w:hAnsi="仿宋"/>
          <w:sz w:val="32"/>
          <w:szCs w:val="32"/>
        </w:rPr>
        <w:t>000</w:t>
      </w:r>
      <w:r w:rsidRPr="001D2BF2">
        <w:rPr>
          <w:rFonts w:ascii="仿宋" w:eastAsia="仿宋" w:hAnsi="仿宋" w:hint="eastAsia"/>
          <w:sz w:val="32"/>
          <w:szCs w:val="32"/>
        </w:rPr>
        <w:t>万元以上，近两年主营业务收入年均增长1</w:t>
      </w:r>
      <w:r w:rsidRPr="001D2BF2">
        <w:rPr>
          <w:rFonts w:ascii="仿宋" w:eastAsia="仿宋" w:hAnsi="仿宋"/>
          <w:sz w:val="32"/>
          <w:szCs w:val="32"/>
        </w:rPr>
        <w:t>0</w:t>
      </w:r>
      <w:r w:rsidRPr="001D2BF2">
        <w:rPr>
          <w:rFonts w:ascii="仿宋" w:eastAsia="仿宋" w:hAnsi="仿宋" w:hint="eastAsia"/>
          <w:sz w:val="32"/>
          <w:szCs w:val="32"/>
        </w:rPr>
        <w:t>%以上。软件和信息技术服务业企业上年度主营业务收入1亿元以上，近两年主营业务收入年均增长1</w:t>
      </w:r>
      <w:r w:rsidRPr="001D2BF2">
        <w:rPr>
          <w:rFonts w:ascii="仿宋" w:eastAsia="仿宋" w:hAnsi="仿宋"/>
          <w:sz w:val="32"/>
          <w:szCs w:val="32"/>
        </w:rPr>
        <w:t>5</w:t>
      </w:r>
      <w:r w:rsidRPr="001D2BF2">
        <w:rPr>
          <w:rFonts w:ascii="仿宋" w:eastAsia="仿宋" w:hAnsi="仿宋" w:hint="eastAsia"/>
          <w:sz w:val="32"/>
          <w:szCs w:val="32"/>
        </w:rPr>
        <w:t>%以上。企业资产负债率不高于7</w:t>
      </w:r>
      <w:r w:rsidRPr="001D2BF2">
        <w:rPr>
          <w:rFonts w:ascii="仿宋" w:eastAsia="仿宋" w:hAnsi="仿宋"/>
          <w:sz w:val="32"/>
          <w:szCs w:val="32"/>
        </w:rPr>
        <w:t>0</w:t>
      </w:r>
      <w:r w:rsidRPr="001D2BF2">
        <w:rPr>
          <w:rFonts w:ascii="仿宋" w:eastAsia="仿宋" w:hAnsi="仿宋" w:hint="eastAsia"/>
          <w:sz w:val="32"/>
          <w:szCs w:val="32"/>
        </w:rPr>
        <w:t>%。</w:t>
      </w:r>
    </w:p>
    <w:p w14:paraId="59917819"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3</w:t>
      </w:r>
      <w:r w:rsidRPr="001D2BF2">
        <w:rPr>
          <w:rFonts w:ascii="仿宋" w:eastAsia="仿宋" w:hAnsi="仿宋"/>
          <w:sz w:val="32"/>
          <w:szCs w:val="32"/>
        </w:rPr>
        <w:t>.</w:t>
      </w:r>
      <w:r w:rsidRPr="001D2BF2">
        <w:rPr>
          <w:rFonts w:ascii="仿宋" w:eastAsia="仿宋" w:hAnsi="仿宋" w:hint="eastAsia"/>
          <w:sz w:val="32"/>
          <w:szCs w:val="32"/>
        </w:rPr>
        <w:t>专业化程度。企业专注核心业务，具有较强的专业化生产、服务和协作配套能力，从事特定细分市场时间达到3年及以上，主营业务收入占营业收入的7</w:t>
      </w:r>
      <w:r w:rsidRPr="001D2BF2">
        <w:rPr>
          <w:rFonts w:ascii="仿宋" w:eastAsia="仿宋" w:hAnsi="仿宋"/>
          <w:sz w:val="32"/>
          <w:szCs w:val="32"/>
        </w:rPr>
        <w:t>0</w:t>
      </w:r>
      <w:r w:rsidRPr="001D2BF2">
        <w:rPr>
          <w:rFonts w:ascii="仿宋" w:eastAsia="仿宋" w:hAnsi="仿宋" w:hint="eastAsia"/>
          <w:sz w:val="32"/>
          <w:szCs w:val="32"/>
        </w:rPr>
        <w:t>%以上。企业主导产品享有较高知名度，且细分市场占有率位于国内前1</w:t>
      </w:r>
      <w:r w:rsidRPr="001D2BF2">
        <w:rPr>
          <w:rFonts w:ascii="仿宋" w:eastAsia="仿宋" w:hAnsi="仿宋"/>
          <w:sz w:val="32"/>
          <w:szCs w:val="32"/>
        </w:rPr>
        <w:t>0</w:t>
      </w:r>
      <w:r w:rsidRPr="001D2BF2">
        <w:rPr>
          <w:rFonts w:ascii="仿宋" w:eastAsia="仿宋" w:hAnsi="仿宋" w:hint="eastAsia"/>
          <w:sz w:val="32"/>
          <w:szCs w:val="32"/>
        </w:rPr>
        <w:t>位或省内前5位（如有多个主要产品的，产品之间应有直接关</w:t>
      </w:r>
      <w:r w:rsidRPr="001D2BF2">
        <w:rPr>
          <w:rFonts w:ascii="仿宋" w:eastAsia="仿宋" w:hAnsi="仿宋" w:hint="eastAsia"/>
          <w:sz w:val="32"/>
          <w:szCs w:val="32"/>
        </w:rPr>
        <w:lastRenderedPageBreak/>
        <w:t>联性）。</w:t>
      </w:r>
    </w:p>
    <w:p w14:paraId="3CB941B5"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4.</w:t>
      </w:r>
      <w:r w:rsidRPr="001D2BF2">
        <w:rPr>
          <w:rFonts w:ascii="仿宋" w:eastAsia="仿宋" w:hAnsi="仿宋" w:hint="eastAsia"/>
          <w:sz w:val="32"/>
          <w:szCs w:val="32"/>
        </w:rPr>
        <w:t>创新能力。企业具有自主知识产权的核心技术和创新成果，具备良好的科技成果转化能力，拥有与主要产品相关的有效发明专利（含集成电路布图设计专有权，下同）2项及以上。企业近2年研发经费支出占营业收入比重不低于</w:t>
      </w:r>
      <w:r w:rsidRPr="001D2BF2">
        <w:rPr>
          <w:rFonts w:ascii="仿宋" w:eastAsia="仿宋" w:hAnsi="仿宋"/>
          <w:sz w:val="32"/>
          <w:szCs w:val="32"/>
        </w:rPr>
        <w:t>3%</w:t>
      </w:r>
      <w:r w:rsidRPr="001D2BF2">
        <w:rPr>
          <w:rFonts w:ascii="仿宋" w:eastAsia="仿宋" w:hAnsi="仿宋" w:hint="eastAsia"/>
          <w:sz w:val="32"/>
          <w:szCs w:val="32"/>
        </w:rPr>
        <w:t>，从事研发和相关技术创新活动的科技人员占企业职工总数的比例不低于1</w:t>
      </w:r>
      <w:r w:rsidRPr="001D2BF2">
        <w:rPr>
          <w:rFonts w:ascii="仿宋" w:eastAsia="仿宋" w:hAnsi="仿宋"/>
          <w:sz w:val="32"/>
          <w:szCs w:val="32"/>
        </w:rPr>
        <w:t>0</w:t>
      </w:r>
      <w:r w:rsidRPr="001D2BF2">
        <w:rPr>
          <w:rFonts w:ascii="仿宋" w:eastAsia="仿宋" w:hAnsi="仿宋" w:hint="eastAsia"/>
          <w:sz w:val="32"/>
          <w:szCs w:val="32"/>
        </w:rPr>
        <w:t>%。</w:t>
      </w:r>
    </w:p>
    <w:p w14:paraId="2A1A8270"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5</w:t>
      </w:r>
      <w:r w:rsidRPr="001D2BF2">
        <w:rPr>
          <w:rFonts w:ascii="仿宋" w:eastAsia="仿宋" w:hAnsi="仿宋"/>
          <w:sz w:val="32"/>
          <w:szCs w:val="32"/>
        </w:rPr>
        <w:t>.</w:t>
      </w:r>
      <w:r w:rsidRPr="001D2BF2">
        <w:rPr>
          <w:rFonts w:ascii="仿宋" w:eastAsia="仿宋" w:hAnsi="仿宋" w:hint="eastAsia"/>
          <w:sz w:val="32"/>
          <w:szCs w:val="32"/>
        </w:rPr>
        <w:t>数字化应用。企业深度“上云上平台”，积极推进数字化网络化智能化发展，在研发设计、生产制造、运营管理、售后服务等环节，至少2项核心业务采用信息系统支撑。运用5</w:t>
      </w:r>
      <w:r w:rsidRPr="001D2BF2">
        <w:rPr>
          <w:rFonts w:ascii="仿宋" w:eastAsia="仿宋" w:hAnsi="仿宋"/>
          <w:sz w:val="32"/>
          <w:szCs w:val="32"/>
        </w:rPr>
        <w:t>G</w:t>
      </w:r>
      <w:r w:rsidRPr="001D2BF2">
        <w:rPr>
          <w:rFonts w:ascii="仿宋" w:eastAsia="仿宋" w:hAnsi="仿宋" w:hint="eastAsia"/>
          <w:sz w:val="32"/>
          <w:szCs w:val="32"/>
        </w:rPr>
        <w:t>、人工智能、工业互联网等新一代信息技术，优化工艺流程与装备技术，精益生产、精细管理水平较好。</w:t>
      </w:r>
    </w:p>
    <w:p w14:paraId="560AD9AE"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6</w:t>
      </w:r>
      <w:r w:rsidRPr="001D2BF2">
        <w:rPr>
          <w:rFonts w:ascii="仿宋" w:eastAsia="仿宋" w:hAnsi="仿宋" w:hint="eastAsia"/>
          <w:sz w:val="32"/>
          <w:szCs w:val="32"/>
        </w:rPr>
        <w:t>．经营管理。企业建立健全现代化企业制度，有完善的企业管理制度。企业实施系统化质量和品牌培育战略并取得良好绩效，取得相关质量管理体系认证，拥有自主品牌。产品生产执行国际、国内、行业和团体标准，或是产品通过发达国家和地区产品认证（国际标准协会行业认证）。</w:t>
      </w:r>
    </w:p>
    <w:p w14:paraId="794DBDA0" w14:textId="77777777" w:rsidR="00E320FA" w:rsidRPr="001D2BF2" w:rsidRDefault="008960BA" w:rsidP="001D2BF2">
      <w:pPr>
        <w:ind w:firstLineChars="200" w:firstLine="643"/>
        <w:rPr>
          <w:rFonts w:ascii="仿宋" w:eastAsia="仿宋" w:hAnsi="仿宋"/>
          <w:b/>
          <w:bCs/>
          <w:sz w:val="32"/>
          <w:szCs w:val="32"/>
        </w:rPr>
      </w:pPr>
      <w:r w:rsidRPr="001D2BF2">
        <w:rPr>
          <w:rFonts w:ascii="仿宋" w:eastAsia="仿宋" w:hAnsi="仿宋" w:hint="eastAsia"/>
          <w:b/>
          <w:bCs/>
          <w:sz w:val="32"/>
          <w:szCs w:val="32"/>
        </w:rPr>
        <w:t>（二）优先条件</w:t>
      </w:r>
    </w:p>
    <w:p w14:paraId="3670A607"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同等条件下，符合下列条件之一的企业优先入选培育：</w:t>
      </w:r>
    </w:p>
    <w:p w14:paraId="1A9E1A9C"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1</w:t>
      </w:r>
      <w:r w:rsidRPr="001D2BF2">
        <w:rPr>
          <w:rFonts w:ascii="仿宋" w:eastAsia="仿宋" w:hAnsi="仿宋"/>
          <w:sz w:val="32"/>
          <w:szCs w:val="32"/>
        </w:rPr>
        <w:t>.</w:t>
      </w:r>
      <w:r w:rsidRPr="001D2BF2">
        <w:rPr>
          <w:rFonts w:ascii="仿宋" w:eastAsia="仿宋" w:hAnsi="仿宋" w:hint="eastAsia"/>
          <w:sz w:val="32"/>
          <w:szCs w:val="32"/>
        </w:rPr>
        <w:t>坚持大中小企业融通发展，以专业化分工、服务外包、订单生产等方式进入行业优势大企业产业链的企业。</w:t>
      </w:r>
    </w:p>
    <w:p w14:paraId="3E6F91C3"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2.</w:t>
      </w:r>
      <w:r w:rsidRPr="001D2BF2">
        <w:rPr>
          <w:rFonts w:ascii="仿宋" w:eastAsia="仿宋" w:hAnsi="仿宋" w:hint="eastAsia"/>
          <w:sz w:val="32"/>
          <w:szCs w:val="32"/>
        </w:rPr>
        <w:t>拥有企业技术创新平台。企业自建或与高等院校、科</w:t>
      </w:r>
      <w:r w:rsidRPr="001D2BF2">
        <w:rPr>
          <w:rFonts w:ascii="仿宋" w:eastAsia="仿宋" w:hAnsi="仿宋" w:hint="eastAsia"/>
          <w:sz w:val="32"/>
          <w:szCs w:val="32"/>
        </w:rPr>
        <w:lastRenderedPageBreak/>
        <w:t>研机构联合建立研发机构，设立院士工作站、博士后工作站或市级以上技术研究院、制造业创新中心、企业技术中心、企业工程中心、工业设计中心、工业设计研究院等。</w:t>
      </w:r>
    </w:p>
    <w:p w14:paraId="5937BD6E"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3</w:t>
      </w:r>
      <w:r w:rsidRPr="001D2BF2">
        <w:rPr>
          <w:rFonts w:ascii="仿宋" w:eastAsia="仿宋" w:hAnsi="仿宋"/>
          <w:sz w:val="32"/>
          <w:szCs w:val="32"/>
        </w:rPr>
        <w:t>.</w:t>
      </w:r>
      <w:r w:rsidRPr="001D2BF2">
        <w:rPr>
          <w:rFonts w:ascii="仿宋" w:eastAsia="仿宋" w:hAnsi="仿宋" w:hint="eastAsia"/>
          <w:sz w:val="32"/>
          <w:szCs w:val="32"/>
        </w:rPr>
        <w:t>具备良好上市前景。包括省级上市公司后备资源库企业</w:t>
      </w:r>
      <w:r w:rsidR="001D2BF2">
        <w:rPr>
          <w:rFonts w:ascii="仿宋" w:eastAsia="仿宋" w:hAnsi="仿宋" w:hint="eastAsia"/>
          <w:sz w:val="32"/>
          <w:szCs w:val="32"/>
        </w:rPr>
        <w:t>；</w:t>
      </w:r>
      <w:r w:rsidRPr="001D2BF2">
        <w:rPr>
          <w:rFonts w:ascii="仿宋" w:eastAsia="仿宋" w:hAnsi="仿宋" w:hint="eastAsia"/>
          <w:sz w:val="32"/>
          <w:szCs w:val="32"/>
        </w:rPr>
        <w:t>区域性股权市场挂牌企业；新三板挂牌企业；沪深主板、中小板、创业板、</w:t>
      </w:r>
      <w:proofErr w:type="gramStart"/>
      <w:r w:rsidRPr="001D2BF2">
        <w:rPr>
          <w:rFonts w:ascii="仿宋" w:eastAsia="仿宋" w:hAnsi="仿宋" w:hint="eastAsia"/>
          <w:sz w:val="32"/>
          <w:szCs w:val="32"/>
        </w:rPr>
        <w:t>科创板拟</w:t>
      </w:r>
      <w:proofErr w:type="gramEnd"/>
      <w:r w:rsidRPr="001D2BF2">
        <w:rPr>
          <w:rFonts w:ascii="仿宋" w:eastAsia="仿宋" w:hAnsi="仿宋" w:hint="eastAsia"/>
          <w:sz w:val="32"/>
          <w:szCs w:val="32"/>
        </w:rPr>
        <w:t>上市企业。</w:t>
      </w:r>
    </w:p>
    <w:p w14:paraId="4A6B0BC3"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4</w:t>
      </w:r>
      <w:r w:rsidRPr="001D2BF2">
        <w:rPr>
          <w:rFonts w:ascii="仿宋" w:eastAsia="仿宋" w:hAnsi="仿宋"/>
          <w:sz w:val="32"/>
          <w:szCs w:val="32"/>
        </w:rPr>
        <w:t>.</w:t>
      </w:r>
      <w:r w:rsidRPr="001D2BF2">
        <w:rPr>
          <w:rFonts w:ascii="仿宋" w:eastAsia="仿宋" w:hAnsi="仿宋" w:hint="eastAsia"/>
          <w:sz w:val="32"/>
          <w:szCs w:val="32"/>
        </w:rPr>
        <w:t>标杆示范企业。参与省级或以上中小企业技术创新、两化融合、品牌培育、智能制造、绿色制造等相关行动，成为标杆示范企业、实施试点示范项目、获</w:t>
      </w:r>
      <w:proofErr w:type="gramStart"/>
      <w:r w:rsidRPr="001D2BF2">
        <w:rPr>
          <w:rFonts w:ascii="仿宋" w:eastAsia="仿宋" w:hAnsi="仿宋" w:hint="eastAsia"/>
          <w:sz w:val="32"/>
          <w:szCs w:val="32"/>
        </w:rPr>
        <w:t>评典型</w:t>
      </w:r>
      <w:proofErr w:type="gramEnd"/>
      <w:r w:rsidRPr="001D2BF2">
        <w:rPr>
          <w:rFonts w:ascii="仿宋" w:eastAsia="仿宋" w:hAnsi="仿宋" w:hint="eastAsia"/>
          <w:sz w:val="32"/>
          <w:szCs w:val="32"/>
        </w:rPr>
        <w:t>应用场景和案例等。</w:t>
      </w:r>
    </w:p>
    <w:p w14:paraId="07AF19C6"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sz w:val="32"/>
          <w:szCs w:val="32"/>
        </w:rPr>
        <w:t>5.</w:t>
      </w:r>
      <w:r w:rsidRPr="001D2BF2">
        <w:rPr>
          <w:rFonts w:ascii="仿宋" w:eastAsia="仿宋" w:hAnsi="仿宋" w:hint="eastAsia"/>
          <w:sz w:val="32"/>
          <w:szCs w:val="32"/>
        </w:rPr>
        <w:t>市（州）认定的专精特新“小巨人”企业。</w:t>
      </w:r>
    </w:p>
    <w:p w14:paraId="637C83EA" w14:textId="77777777" w:rsidR="00E320FA" w:rsidRPr="001D2BF2" w:rsidRDefault="008960BA" w:rsidP="001D2BF2">
      <w:pPr>
        <w:ind w:firstLineChars="200" w:firstLine="643"/>
        <w:rPr>
          <w:rFonts w:ascii="仿宋" w:eastAsia="仿宋" w:hAnsi="仿宋"/>
          <w:b/>
          <w:bCs/>
          <w:sz w:val="32"/>
          <w:szCs w:val="32"/>
        </w:rPr>
      </w:pPr>
      <w:r w:rsidRPr="001D2BF2">
        <w:rPr>
          <w:rFonts w:ascii="仿宋" w:eastAsia="仿宋" w:hAnsi="仿宋" w:hint="eastAsia"/>
          <w:b/>
          <w:bCs/>
          <w:sz w:val="32"/>
          <w:szCs w:val="32"/>
        </w:rPr>
        <w:t>（三）限制条件</w:t>
      </w:r>
    </w:p>
    <w:p w14:paraId="3ADD90AF"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有下列情况之一的企业，不得入选培育：</w:t>
      </w:r>
    </w:p>
    <w:p w14:paraId="610459E5"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1</w:t>
      </w:r>
      <w:r w:rsidRPr="001D2BF2">
        <w:rPr>
          <w:rFonts w:ascii="仿宋" w:eastAsia="仿宋" w:hAnsi="仿宋"/>
          <w:sz w:val="32"/>
          <w:szCs w:val="32"/>
        </w:rPr>
        <w:t>.</w:t>
      </w:r>
      <w:r w:rsidRPr="001D2BF2">
        <w:rPr>
          <w:rFonts w:ascii="仿宋" w:eastAsia="仿宋" w:hAnsi="仿宋" w:hint="eastAsia"/>
          <w:sz w:val="32"/>
          <w:szCs w:val="32"/>
        </w:rPr>
        <w:t>提供虚假信息的，两年内不得再次申报；</w:t>
      </w:r>
    </w:p>
    <w:p w14:paraId="7EF99B9A"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2</w:t>
      </w:r>
      <w:r w:rsidRPr="001D2BF2">
        <w:rPr>
          <w:rFonts w:ascii="仿宋" w:eastAsia="仿宋" w:hAnsi="仿宋"/>
          <w:sz w:val="32"/>
          <w:szCs w:val="32"/>
        </w:rPr>
        <w:t>.</w:t>
      </w:r>
      <w:r w:rsidRPr="001D2BF2">
        <w:rPr>
          <w:rFonts w:ascii="仿宋" w:eastAsia="仿宋" w:hAnsi="仿宋" w:hint="eastAsia"/>
          <w:sz w:val="32"/>
          <w:szCs w:val="32"/>
        </w:rPr>
        <w:t>近三年发生过重大安全、质量、环境污染事故的；</w:t>
      </w:r>
    </w:p>
    <w:p w14:paraId="48D354FC" w14:textId="77777777" w:rsidR="00E320FA" w:rsidRPr="001D2BF2" w:rsidRDefault="008960BA" w:rsidP="001D2BF2">
      <w:pPr>
        <w:ind w:firstLineChars="200" w:firstLine="640"/>
        <w:rPr>
          <w:rFonts w:ascii="仿宋" w:eastAsia="仿宋" w:hAnsi="仿宋"/>
          <w:sz w:val="32"/>
          <w:szCs w:val="32"/>
        </w:rPr>
      </w:pPr>
      <w:r w:rsidRPr="001D2BF2">
        <w:rPr>
          <w:rFonts w:ascii="仿宋" w:eastAsia="仿宋" w:hAnsi="仿宋" w:hint="eastAsia"/>
          <w:sz w:val="32"/>
          <w:szCs w:val="32"/>
        </w:rPr>
        <w:t>3</w:t>
      </w:r>
      <w:r w:rsidRPr="001D2BF2">
        <w:rPr>
          <w:rFonts w:ascii="仿宋" w:eastAsia="仿宋" w:hAnsi="仿宋"/>
          <w:sz w:val="32"/>
          <w:szCs w:val="32"/>
        </w:rPr>
        <w:t>.</w:t>
      </w:r>
      <w:r w:rsidRPr="001D2BF2">
        <w:rPr>
          <w:rFonts w:ascii="仿宋" w:eastAsia="仿宋" w:hAnsi="仿宋" w:hint="eastAsia"/>
          <w:sz w:val="32"/>
          <w:szCs w:val="32"/>
        </w:rPr>
        <w:t>有偷漏税或其他违法违规、严重失信行为的。</w:t>
      </w:r>
    </w:p>
    <w:p w14:paraId="6E703311" w14:textId="77777777" w:rsidR="00E320FA" w:rsidRPr="001D2BF2" w:rsidRDefault="008960BA" w:rsidP="001D2BF2">
      <w:pPr>
        <w:ind w:firstLineChars="200" w:firstLine="643"/>
        <w:rPr>
          <w:rFonts w:ascii="仿宋" w:eastAsia="仿宋" w:hAnsi="仿宋"/>
          <w:b/>
          <w:bCs/>
          <w:sz w:val="32"/>
          <w:szCs w:val="32"/>
        </w:rPr>
      </w:pPr>
      <w:r w:rsidRPr="001D2BF2">
        <w:rPr>
          <w:rFonts w:ascii="仿宋" w:eastAsia="仿宋" w:hAnsi="仿宋" w:hint="eastAsia"/>
          <w:b/>
          <w:bCs/>
          <w:sz w:val="32"/>
          <w:szCs w:val="32"/>
        </w:rPr>
        <w:t>四、培育措施</w:t>
      </w:r>
    </w:p>
    <w:p w14:paraId="6164061D" w14:textId="77777777" w:rsidR="00E320FA" w:rsidRPr="001D2BF2" w:rsidRDefault="008960BA">
      <w:pPr>
        <w:ind w:firstLine="600"/>
        <w:rPr>
          <w:rFonts w:ascii="仿宋" w:eastAsia="仿宋" w:hAnsi="仿宋"/>
          <w:sz w:val="32"/>
          <w:szCs w:val="32"/>
        </w:rPr>
      </w:pPr>
      <w:r w:rsidRPr="001D2BF2">
        <w:rPr>
          <w:rFonts w:ascii="仿宋" w:eastAsia="仿宋" w:hAnsi="仿宋"/>
          <w:sz w:val="32"/>
          <w:szCs w:val="32"/>
        </w:rPr>
        <w:t>1.</w:t>
      </w:r>
      <w:r w:rsidRPr="001D2BF2">
        <w:rPr>
          <w:rFonts w:ascii="仿宋" w:eastAsia="仿宋" w:hAnsi="仿宋" w:hint="eastAsia"/>
          <w:sz w:val="32"/>
          <w:szCs w:val="32"/>
        </w:rPr>
        <w:t>鼓励技术创新。协会将协助推动和引导中小企业加大研发力度，加快新产品研发和发明专利申请；推动企业加快技术创新成果转化应用，了解并利用相关政策，促进创新产品的市场化和产业化；协助组织和推荐相关单位的技术成果鉴定</w:t>
      </w:r>
      <w:r w:rsidR="000632DD" w:rsidRPr="001D2BF2">
        <w:rPr>
          <w:rFonts w:ascii="仿宋" w:eastAsia="仿宋" w:hAnsi="仿宋" w:hint="eastAsia"/>
          <w:sz w:val="32"/>
          <w:szCs w:val="32"/>
        </w:rPr>
        <w:t>，以及省部级科技进步奖</w:t>
      </w:r>
      <w:r w:rsidRPr="001D2BF2">
        <w:rPr>
          <w:rFonts w:ascii="仿宋" w:eastAsia="仿宋" w:hAnsi="仿宋" w:hint="eastAsia"/>
          <w:sz w:val="32"/>
          <w:szCs w:val="32"/>
        </w:rPr>
        <w:t>。</w:t>
      </w:r>
    </w:p>
    <w:p w14:paraId="554B78F3" w14:textId="77777777" w:rsidR="00E320FA" w:rsidRPr="001D2BF2" w:rsidRDefault="008960BA">
      <w:pPr>
        <w:ind w:firstLine="600"/>
        <w:rPr>
          <w:rFonts w:ascii="仿宋" w:eastAsia="仿宋" w:hAnsi="仿宋"/>
          <w:sz w:val="32"/>
          <w:szCs w:val="32"/>
        </w:rPr>
      </w:pPr>
      <w:r w:rsidRPr="001D2BF2">
        <w:rPr>
          <w:rFonts w:ascii="仿宋" w:eastAsia="仿宋" w:hAnsi="仿宋"/>
          <w:sz w:val="32"/>
          <w:szCs w:val="32"/>
        </w:rPr>
        <w:lastRenderedPageBreak/>
        <w:t>2.</w:t>
      </w:r>
      <w:r w:rsidRPr="001D2BF2">
        <w:rPr>
          <w:rFonts w:ascii="仿宋" w:eastAsia="仿宋" w:hAnsi="仿宋" w:hint="eastAsia"/>
          <w:sz w:val="32"/>
          <w:szCs w:val="32"/>
        </w:rPr>
        <w:t>推动数字化发展。协会将协助推动中小企业深度“上云上平台”，加快数字化改造、网络化协同、智能化升级。鼓励和支持中小企业参与当地相关试点示范，形成实践案例，打造典型应用场景，提升中小企业整体数字化水平。</w:t>
      </w:r>
    </w:p>
    <w:p w14:paraId="4B6BEA21" w14:textId="77777777" w:rsidR="00E320FA" w:rsidRPr="001D2BF2" w:rsidRDefault="008960BA">
      <w:pPr>
        <w:ind w:firstLine="600"/>
        <w:rPr>
          <w:rFonts w:ascii="仿宋" w:eastAsia="仿宋" w:hAnsi="仿宋"/>
          <w:sz w:val="32"/>
          <w:szCs w:val="32"/>
        </w:rPr>
      </w:pPr>
      <w:r w:rsidRPr="001D2BF2">
        <w:rPr>
          <w:rFonts w:ascii="仿宋" w:eastAsia="仿宋" w:hAnsi="仿宋" w:hint="eastAsia"/>
          <w:sz w:val="32"/>
          <w:szCs w:val="32"/>
        </w:rPr>
        <w:t>3</w:t>
      </w:r>
      <w:r w:rsidRPr="001D2BF2">
        <w:rPr>
          <w:rFonts w:ascii="仿宋" w:eastAsia="仿宋" w:hAnsi="仿宋"/>
          <w:sz w:val="32"/>
          <w:szCs w:val="32"/>
        </w:rPr>
        <w:t>.</w:t>
      </w:r>
      <w:r w:rsidRPr="001D2BF2">
        <w:rPr>
          <w:rFonts w:ascii="仿宋" w:eastAsia="仿宋" w:hAnsi="仿宋" w:hint="eastAsia"/>
          <w:sz w:val="32"/>
          <w:szCs w:val="32"/>
        </w:rPr>
        <w:t>加强帮扶提升。协会将开展多样优质的政策咨询、经营管理、人才培训等服务。组织多种中小企业发展交流会，举办专题论坛、参观对接等活动，为中小企业家搭建政企沟通、</w:t>
      </w:r>
      <w:r w:rsidR="00A368C6" w:rsidRPr="001D2BF2">
        <w:rPr>
          <w:rFonts w:ascii="仿宋" w:eastAsia="仿宋" w:hAnsi="仿宋" w:hint="eastAsia"/>
          <w:sz w:val="32"/>
          <w:szCs w:val="32"/>
        </w:rPr>
        <w:t>融资对接、</w:t>
      </w:r>
      <w:r w:rsidRPr="001D2BF2">
        <w:rPr>
          <w:rFonts w:ascii="仿宋" w:eastAsia="仿宋" w:hAnsi="仿宋" w:hint="eastAsia"/>
          <w:sz w:val="32"/>
          <w:szCs w:val="32"/>
        </w:rPr>
        <w:t>产业协作、学习交流的平台。</w:t>
      </w:r>
    </w:p>
    <w:p w14:paraId="0601C464" w14:textId="77777777" w:rsidR="00E320FA" w:rsidRPr="001D2BF2" w:rsidRDefault="008960BA">
      <w:pPr>
        <w:ind w:firstLine="600"/>
        <w:rPr>
          <w:rFonts w:ascii="仿宋" w:eastAsia="仿宋" w:hAnsi="仿宋"/>
          <w:sz w:val="32"/>
          <w:szCs w:val="32"/>
        </w:rPr>
      </w:pPr>
      <w:r w:rsidRPr="001D2BF2">
        <w:rPr>
          <w:rFonts w:ascii="仿宋" w:eastAsia="仿宋" w:hAnsi="仿宋" w:hint="eastAsia"/>
          <w:sz w:val="32"/>
          <w:szCs w:val="32"/>
        </w:rPr>
        <w:t>4</w:t>
      </w:r>
      <w:bookmarkStart w:id="0" w:name="_Hlk103674789"/>
      <w:r w:rsidRPr="001D2BF2">
        <w:rPr>
          <w:rFonts w:ascii="仿宋" w:eastAsia="仿宋" w:hAnsi="仿宋"/>
          <w:sz w:val="32"/>
          <w:szCs w:val="32"/>
        </w:rPr>
        <w:t>.</w:t>
      </w:r>
      <w:bookmarkEnd w:id="0"/>
      <w:r w:rsidRPr="001D2BF2">
        <w:rPr>
          <w:rFonts w:ascii="仿宋" w:eastAsia="仿宋" w:hAnsi="仿宋" w:hint="eastAsia"/>
          <w:sz w:val="32"/>
          <w:szCs w:val="32"/>
        </w:rPr>
        <w:t>助力市场开拓。推进企业依托网络平台和新一代信息技术，创新商业模式。引导、组织企业参加各类大型专业展会，加快参与国内国际双循环。有效</w:t>
      </w:r>
      <w:r w:rsidRPr="001D2BF2">
        <w:rPr>
          <w:rFonts w:ascii="仿宋" w:eastAsia="仿宋" w:hAnsi="仿宋"/>
          <w:sz w:val="32"/>
          <w:szCs w:val="32"/>
        </w:rPr>
        <w:t>利用</w:t>
      </w:r>
      <w:r w:rsidRPr="001D2BF2">
        <w:rPr>
          <w:rFonts w:ascii="仿宋" w:eastAsia="仿宋" w:hAnsi="仿宋" w:hint="eastAsia"/>
          <w:sz w:val="32"/>
          <w:szCs w:val="32"/>
        </w:rPr>
        <w:t>各类</w:t>
      </w:r>
      <w:r w:rsidRPr="001D2BF2">
        <w:rPr>
          <w:rFonts w:ascii="仿宋" w:eastAsia="仿宋" w:hAnsi="仿宋"/>
          <w:sz w:val="32"/>
          <w:szCs w:val="32"/>
        </w:rPr>
        <w:t>媒体</w:t>
      </w:r>
      <w:r w:rsidRPr="001D2BF2">
        <w:rPr>
          <w:rFonts w:ascii="仿宋" w:eastAsia="仿宋" w:hAnsi="仿宋" w:hint="eastAsia"/>
          <w:sz w:val="32"/>
          <w:szCs w:val="32"/>
        </w:rPr>
        <w:t>资源和平台</w:t>
      </w:r>
      <w:r w:rsidRPr="001D2BF2">
        <w:rPr>
          <w:rFonts w:ascii="仿宋" w:eastAsia="仿宋" w:hAnsi="仿宋"/>
          <w:sz w:val="32"/>
          <w:szCs w:val="32"/>
        </w:rPr>
        <w:t>，</w:t>
      </w:r>
      <w:r w:rsidRPr="001D2BF2">
        <w:rPr>
          <w:rFonts w:ascii="仿宋" w:eastAsia="仿宋" w:hAnsi="仿宋" w:hint="eastAsia"/>
          <w:sz w:val="32"/>
          <w:szCs w:val="32"/>
        </w:rPr>
        <w:t>进行专题</w:t>
      </w:r>
      <w:r w:rsidRPr="001D2BF2">
        <w:rPr>
          <w:rFonts w:ascii="仿宋" w:eastAsia="仿宋" w:hAnsi="仿宋"/>
          <w:sz w:val="32"/>
          <w:szCs w:val="32"/>
        </w:rPr>
        <w:t>宣传</w:t>
      </w:r>
      <w:r w:rsidRPr="001D2BF2">
        <w:rPr>
          <w:rFonts w:ascii="仿宋" w:eastAsia="仿宋" w:hAnsi="仿宋" w:hint="eastAsia"/>
          <w:sz w:val="32"/>
          <w:szCs w:val="32"/>
        </w:rPr>
        <w:t>，</w:t>
      </w:r>
      <w:r w:rsidRPr="001D2BF2">
        <w:rPr>
          <w:rFonts w:ascii="仿宋" w:eastAsia="仿宋" w:hAnsi="仿宋"/>
          <w:sz w:val="32"/>
          <w:szCs w:val="32"/>
        </w:rPr>
        <w:t>提升品牌形象。</w:t>
      </w:r>
    </w:p>
    <w:p w14:paraId="0CD7DFFC" w14:textId="77777777" w:rsidR="00E320FA" w:rsidRPr="001D2BF2" w:rsidRDefault="008960BA">
      <w:pPr>
        <w:ind w:firstLine="600"/>
        <w:rPr>
          <w:rFonts w:ascii="仿宋" w:eastAsia="仿宋" w:hAnsi="仿宋"/>
          <w:sz w:val="32"/>
          <w:szCs w:val="32"/>
        </w:rPr>
      </w:pPr>
      <w:r w:rsidRPr="001D2BF2">
        <w:rPr>
          <w:rFonts w:ascii="仿宋" w:eastAsia="仿宋" w:hAnsi="仿宋" w:hint="eastAsia"/>
          <w:sz w:val="32"/>
          <w:szCs w:val="32"/>
        </w:rPr>
        <w:t>5</w:t>
      </w:r>
      <w:r w:rsidR="00484353" w:rsidRPr="001D2BF2">
        <w:rPr>
          <w:rFonts w:ascii="仿宋" w:eastAsia="仿宋" w:hAnsi="仿宋"/>
          <w:sz w:val="32"/>
          <w:szCs w:val="32"/>
        </w:rPr>
        <w:t>.</w:t>
      </w:r>
      <w:r w:rsidR="008B6EA6" w:rsidRPr="001D2BF2">
        <w:rPr>
          <w:rFonts w:ascii="仿宋" w:eastAsia="仿宋" w:hAnsi="仿宋" w:hint="eastAsia"/>
          <w:sz w:val="32"/>
          <w:szCs w:val="32"/>
        </w:rPr>
        <w:t>树立先进标杆。</w:t>
      </w:r>
      <w:r w:rsidRPr="001D2BF2">
        <w:rPr>
          <w:rFonts w:ascii="仿宋" w:eastAsia="仿宋" w:hAnsi="仿宋" w:hint="eastAsia"/>
          <w:sz w:val="32"/>
          <w:szCs w:val="32"/>
        </w:rPr>
        <w:t>协会将适时发布行业“专精特新”单位名单；</w:t>
      </w:r>
      <w:r w:rsidR="00B9498F" w:rsidRPr="001D2BF2">
        <w:rPr>
          <w:rFonts w:ascii="仿宋" w:eastAsia="仿宋" w:hAnsi="仿宋" w:hint="eastAsia"/>
          <w:sz w:val="32"/>
          <w:szCs w:val="32"/>
        </w:rPr>
        <w:t>协同有关部门，现有高质量发展产业政策和扶持政策，对“专精特新”企业给予适当倾斜，</w:t>
      </w:r>
      <w:r w:rsidR="00A91703" w:rsidRPr="001D2BF2">
        <w:rPr>
          <w:rFonts w:ascii="仿宋" w:eastAsia="仿宋" w:hAnsi="仿宋" w:hint="eastAsia"/>
          <w:sz w:val="32"/>
          <w:szCs w:val="32"/>
        </w:rPr>
        <w:t>同等条件优先推荐申报；</w:t>
      </w:r>
      <w:r w:rsidRPr="001D2BF2">
        <w:rPr>
          <w:rFonts w:ascii="仿宋" w:eastAsia="仿宋" w:hAnsi="仿宋" w:hint="eastAsia"/>
          <w:sz w:val="32"/>
          <w:szCs w:val="32"/>
        </w:rPr>
        <w:t>将积极推荐行业企业申报国家“小巨人”、“单项冠军”等荣誉称号。</w:t>
      </w:r>
    </w:p>
    <w:p w14:paraId="50B88E1A" w14:textId="77777777" w:rsidR="00EA2F22" w:rsidRPr="001D2BF2" w:rsidRDefault="00EA2F22" w:rsidP="00EA2F22">
      <w:pPr>
        <w:ind w:firstLine="600"/>
        <w:rPr>
          <w:rFonts w:ascii="仿宋" w:eastAsia="仿宋" w:hAnsi="仿宋"/>
          <w:sz w:val="32"/>
          <w:szCs w:val="32"/>
        </w:rPr>
      </w:pPr>
      <w:r w:rsidRPr="001D2BF2">
        <w:rPr>
          <w:rFonts w:ascii="仿宋" w:eastAsia="仿宋" w:hAnsi="仿宋"/>
          <w:sz w:val="32"/>
          <w:szCs w:val="32"/>
        </w:rPr>
        <w:t>6.</w:t>
      </w:r>
      <w:r w:rsidRPr="001D2BF2">
        <w:rPr>
          <w:rFonts w:ascii="仿宋" w:eastAsia="仿宋" w:hAnsi="仿宋" w:hint="eastAsia"/>
          <w:sz w:val="32"/>
          <w:szCs w:val="32"/>
        </w:rPr>
        <w:t>加强宣传引导。广泛宣传扶持专精特新“小巨人”企业的政策，遴选专精特新“小巨人”企业典型发展案例，充分利用新闻媒体、网站，推广好经验好做法，以点带面，促进全行业中小企业数量、质量双提升。</w:t>
      </w:r>
    </w:p>
    <w:p w14:paraId="53306731" w14:textId="77777777" w:rsidR="00E320FA" w:rsidRPr="001D2BF2" w:rsidRDefault="008960BA">
      <w:pPr>
        <w:ind w:firstLine="600"/>
        <w:rPr>
          <w:rFonts w:ascii="仿宋" w:eastAsia="仿宋" w:hAnsi="仿宋"/>
          <w:b/>
          <w:bCs/>
          <w:sz w:val="32"/>
          <w:szCs w:val="32"/>
        </w:rPr>
      </w:pPr>
      <w:r w:rsidRPr="001D2BF2">
        <w:rPr>
          <w:rFonts w:ascii="仿宋" w:eastAsia="仿宋" w:hAnsi="仿宋" w:hint="eastAsia"/>
          <w:b/>
          <w:bCs/>
          <w:sz w:val="32"/>
          <w:szCs w:val="32"/>
        </w:rPr>
        <w:t>五、组织实施</w:t>
      </w:r>
    </w:p>
    <w:p w14:paraId="02F3A449" w14:textId="77777777" w:rsidR="00E320FA" w:rsidRPr="001D2BF2" w:rsidRDefault="008960BA">
      <w:pPr>
        <w:ind w:firstLine="600"/>
        <w:rPr>
          <w:rFonts w:ascii="仿宋" w:eastAsia="仿宋" w:hAnsi="仿宋"/>
          <w:sz w:val="32"/>
          <w:szCs w:val="32"/>
        </w:rPr>
      </w:pPr>
      <w:r w:rsidRPr="001D2BF2">
        <w:rPr>
          <w:rFonts w:ascii="仿宋" w:eastAsia="仿宋" w:hAnsi="仿宋" w:hint="eastAsia"/>
          <w:sz w:val="32"/>
          <w:szCs w:val="32"/>
        </w:rPr>
        <w:lastRenderedPageBreak/>
        <w:t>1</w:t>
      </w:r>
      <w:r w:rsidRPr="001D2BF2">
        <w:rPr>
          <w:rFonts w:ascii="仿宋" w:eastAsia="仿宋" w:hAnsi="仿宋"/>
          <w:sz w:val="32"/>
          <w:szCs w:val="32"/>
        </w:rPr>
        <w:t>.</w:t>
      </w:r>
      <w:r w:rsidRPr="001D2BF2">
        <w:rPr>
          <w:rFonts w:ascii="仿宋" w:eastAsia="仿宋" w:hAnsi="仿宋" w:hint="eastAsia"/>
          <w:sz w:val="32"/>
          <w:szCs w:val="32"/>
        </w:rPr>
        <w:t>广泛动员参与。充分发挥行业组织和相关机构作用，聚焦提升中小企业创新能力和专业化水平，引导其向专精特新“小巨人”企业发展，鼓励目标企业积极申报并做好服务。倡导各地</w:t>
      </w:r>
      <w:proofErr w:type="gramStart"/>
      <w:r w:rsidRPr="001D2BF2">
        <w:rPr>
          <w:rFonts w:ascii="仿宋" w:eastAsia="仿宋" w:hAnsi="仿宋" w:hint="eastAsia"/>
          <w:sz w:val="32"/>
          <w:szCs w:val="32"/>
        </w:rPr>
        <w:t>方行业</w:t>
      </w:r>
      <w:proofErr w:type="gramEnd"/>
      <w:r w:rsidRPr="001D2BF2">
        <w:rPr>
          <w:rFonts w:ascii="仿宋" w:eastAsia="仿宋" w:hAnsi="仿宋" w:hint="eastAsia"/>
          <w:sz w:val="32"/>
          <w:szCs w:val="32"/>
        </w:rPr>
        <w:t>组织建立和完善“专精特新”企业培育库，按照方案要求，充分挖潜，确保把本地发展势头好、示范作用强的专精特新企业推荐出来。</w:t>
      </w:r>
    </w:p>
    <w:p w14:paraId="57F2440F" w14:textId="77777777" w:rsidR="00E320FA" w:rsidRPr="001D2BF2" w:rsidRDefault="008960BA">
      <w:pPr>
        <w:ind w:firstLine="600"/>
        <w:rPr>
          <w:rFonts w:ascii="仿宋" w:eastAsia="仿宋" w:hAnsi="仿宋"/>
          <w:sz w:val="32"/>
          <w:szCs w:val="32"/>
        </w:rPr>
      </w:pPr>
      <w:r w:rsidRPr="001D2BF2">
        <w:rPr>
          <w:rFonts w:ascii="仿宋" w:eastAsia="仿宋" w:hAnsi="仿宋" w:hint="eastAsia"/>
          <w:sz w:val="32"/>
          <w:szCs w:val="32"/>
        </w:rPr>
        <w:t>2</w:t>
      </w:r>
      <w:r w:rsidRPr="001D2BF2">
        <w:rPr>
          <w:rFonts w:ascii="仿宋" w:eastAsia="仿宋" w:hAnsi="仿宋"/>
          <w:sz w:val="32"/>
          <w:szCs w:val="32"/>
        </w:rPr>
        <w:t>.</w:t>
      </w:r>
      <w:r w:rsidRPr="001D2BF2">
        <w:rPr>
          <w:rFonts w:ascii="仿宋" w:eastAsia="仿宋" w:hAnsi="仿宋" w:hint="eastAsia"/>
          <w:sz w:val="32"/>
          <w:szCs w:val="32"/>
        </w:rPr>
        <w:t>优化培育环境。积极携手各地</w:t>
      </w:r>
      <w:proofErr w:type="gramStart"/>
      <w:r w:rsidRPr="001D2BF2">
        <w:rPr>
          <w:rFonts w:ascii="仿宋" w:eastAsia="仿宋" w:hAnsi="仿宋" w:hint="eastAsia"/>
          <w:sz w:val="32"/>
          <w:szCs w:val="32"/>
        </w:rPr>
        <w:t>方相关</w:t>
      </w:r>
      <w:proofErr w:type="gramEnd"/>
      <w:r w:rsidRPr="001D2BF2">
        <w:rPr>
          <w:rFonts w:ascii="仿宋" w:eastAsia="仿宋" w:hAnsi="仿宋" w:hint="eastAsia"/>
          <w:sz w:val="32"/>
          <w:szCs w:val="32"/>
        </w:rPr>
        <w:t>部门，争取各类扶持政策，营造良好的专精特新“小巨人”企业培育环境。加强服务引导，鼓励组织专精特新企业参加省市级及以上各项对</w:t>
      </w:r>
      <w:proofErr w:type="gramStart"/>
      <w:r w:rsidRPr="001D2BF2">
        <w:rPr>
          <w:rFonts w:ascii="仿宋" w:eastAsia="仿宋" w:hAnsi="仿宋" w:hint="eastAsia"/>
          <w:sz w:val="32"/>
          <w:szCs w:val="32"/>
        </w:rPr>
        <w:t>标活动</w:t>
      </w:r>
      <w:proofErr w:type="gramEnd"/>
      <w:r w:rsidRPr="001D2BF2">
        <w:rPr>
          <w:rFonts w:ascii="仿宋" w:eastAsia="仿宋" w:hAnsi="仿宋" w:hint="eastAsia"/>
          <w:sz w:val="32"/>
          <w:szCs w:val="32"/>
        </w:rPr>
        <w:t>及培训，并形成常态化机制，促进广大中小企业走“专精特新”发展道路。</w:t>
      </w:r>
    </w:p>
    <w:p w14:paraId="0429CE7E" w14:textId="77777777" w:rsidR="001D2BF2" w:rsidRDefault="001D2BF2" w:rsidP="001D2BF2">
      <w:pPr>
        <w:rPr>
          <w:rFonts w:ascii="仿宋" w:eastAsia="仿宋" w:hAnsi="仿宋"/>
          <w:sz w:val="32"/>
          <w:szCs w:val="32"/>
        </w:rPr>
      </w:pPr>
    </w:p>
    <w:p w14:paraId="52E3767D" w14:textId="77777777" w:rsidR="007F5152" w:rsidRPr="001D2BF2" w:rsidRDefault="007F5152" w:rsidP="00B51FDA">
      <w:pPr>
        <w:rPr>
          <w:rFonts w:ascii="仿宋" w:eastAsia="仿宋" w:hAnsi="仿宋"/>
          <w:sz w:val="32"/>
          <w:szCs w:val="32"/>
        </w:rPr>
      </w:pPr>
    </w:p>
    <w:sectPr w:rsidR="007F5152" w:rsidRPr="001D2BF2" w:rsidSect="00995A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8CF03" w14:textId="77777777" w:rsidR="00376AD6" w:rsidRDefault="00376AD6" w:rsidP="000632DD">
      <w:r>
        <w:separator/>
      </w:r>
    </w:p>
  </w:endnote>
  <w:endnote w:type="continuationSeparator" w:id="0">
    <w:p w14:paraId="609CE36A" w14:textId="77777777" w:rsidR="00376AD6" w:rsidRDefault="00376AD6" w:rsidP="00063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7231A" w14:textId="77777777" w:rsidR="00376AD6" w:rsidRDefault="00376AD6" w:rsidP="000632DD">
      <w:r>
        <w:separator/>
      </w:r>
    </w:p>
  </w:footnote>
  <w:footnote w:type="continuationSeparator" w:id="0">
    <w:p w14:paraId="5FE54E58" w14:textId="77777777" w:rsidR="00376AD6" w:rsidRDefault="00376AD6" w:rsidP="000632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JiNWU4MTU4NWMxYjM2MGUwMTk2ZTc2NzU2Y2NmZTIifQ=="/>
  </w:docVars>
  <w:rsids>
    <w:rsidRoot w:val="009A7337"/>
    <w:rsid w:val="00001D87"/>
    <w:rsid w:val="0001689E"/>
    <w:rsid w:val="00047AF3"/>
    <w:rsid w:val="000632DD"/>
    <w:rsid w:val="00072575"/>
    <w:rsid w:val="00155268"/>
    <w:rsid w:val="001608A0"/>
    <w:rsid w:val="00165B8D"/>
    <w:rsid w:val="00167802"/>
    <w:rsid w:val="001A18DB"/>
    <w:rsid w:val="001B1BF8"/>
    <w:rsid w:val="001B7852"/>
    <w:rsid w:val="001D2BF2"/>
    <w:rsid w:val="001E44F7"/>
    <w:rsid w:val="001F7090"/>
    <w:rsid w:val="00201061"/>
    <w:rsid w:val="002459F6"/>
    <w:rsid w:val="00293E77"/>
    <w:rsid w:val="002B0E65"/>
    <w:rsid w:val="002D18C5"/>
    <w:rsid w:val="002D4346"/>
    <w:rsid w:val="003061A3"/>
    <w:rsid w:val="0031144A"/>
    <w:rsid w:val="003554A5"/>
    <w:rsid w:val="00376AD6"/>
    <w:rsid w:val="003A77A4"/>
    <w:rsid w:val="003B456A"/>
    <w:rsid w:val="003C66E7"/>
    <w:rsid w:val="003D0C6C"/>
    <w:rsid w:val="003D517E"/>
    <w:rsid w:val="003F13E0"/>
    <w:rsid w:val="004611EF"/>
    <w:rsid w:val="00484353"/>
    <w:rsid w:val="005152A4"/>
    <w:rsid w:val="00550CC1"/>
    <w:rsid w:val="0056566E"/>
    <w:rsid w:val="00586FC0"/>
    <w:rsid w:val="005E72DD"/>
    <w:rsid w:val="006003F9"/>
    <w:rsid w:val="006A1CB6"/>
    <w:rsid w:val="006B2790"/>
    <w:rsid w:val="007522AF"/>
    <w:rsid w:val="00754E9A"/>
    <w:rsid w:val="00757526"/>
    <w:rsid w:val="007F2A33"/>
    <w:rsid w:val="007F4135"/>
    <w:rsid w:val="007F5152"/>
    <w:rsid w:val="008169F9"/>
    <w:rsid w:val="00851BD9"/>
    <w:rsid w:val="00852907"/>
    <w:rsid w:val="008960BA"/>
    <w:rsid w:val="008B6EA6"/>
    <w:rsid w:val="008E6AF5"/>
    <w:rsid w:val="008F3B30"/>
    <w:rsid w:val="009142D8"/>
    <w:rsid w:val="009160E9"/>
    <w:rsid w:val="00943891"/>
    <w:rsid w:val="009447B1"/>
    <w:rsid w:val="009536B7"/>
    <w:rsid w:val="009876BD"/>
    <w:rsid w:val="00995A34"/>
    <w:rsid w:val="009A7337"/>
    <w:rsid w:val="009A7EE6"/>
    <w:rsid w:val="00A12800"/>
    <w:rsid w:val="00A368C6"/>
    <w:rsid w:val="00A744E4"/>
    <w:rsid w:val="00A91703"/>
    <w:rsid w:val="00AB6FCC"/>
    <w:rsid w:val="00AE6076"/>
    <w:rsid w:val="00B36C54"/>
    <w:rsid w:val="00B51FDA"/>
    <w:rsid w:val="00B56218"/>
    <w:rsid w:val="00B61FB4"/>
    <w:rsid w:val="00B6295E"/>
    <w:rsid w:val="00B85C6D"/>
    <w:rsid w:val="00B9498F"/>
    <w:rsid w:val="00B95EFE"/>
    <w:rsid w:val="00B968C8"/>
    <w:rsid w:val="00BD266E"/>
    <w:rsid w:val="00C02D5F"/>
    <w:rsid w:val="00C03F34"/>
    <w:rsid w:val="00C069F5"/>
    <w:rsid w:val="00C4090B"/>
    <w:rsid w:val="00C420B3"/>
    <w:rsid w:val="00C434BC"/>
    <w:rsid w:val="00C56C2C"/>
    <w:rsid w:val="00C8391F"/>
    <w:rsid w:val="00C92288"/>
    <w:rsid w:val="00C97F4B"/>
    <w:rsid w:val="00CA68D4"/>
    <w:rsid w:val="00CC6798"/>
    <w:rsid w:val="00CE68EA"/>
    <w:rsid w:val="00CF4151"/>
    <w:rsid w:val="00D434EE"/>
    <w:rsid w:val="00D568D4"/>
    <w:rsid w:val="00D92CC7"/>
    <w:rsid w:val="00DD54DF"/>
    <w:rsid w:val="00DE1AAA"/>
    <w:rsid w:val="00E012BE"/>
    <w:rsid w:val="00E320FA"/>
    <w:rsid w:val="00E53261"/>
    <w:rsid w:val="00E85FF1"/>
    <w:rsid w:val="00E97F32"/>
    <w:rsid w:val="00EA0809"/>
    <w:rsid w:val="00EA2F22"/>
    <w:rsid w:val="00EB1AEE"/>
    <w:rsid w:val="00EF7B34"/>
    <w:rsid w:val="00F052D5"/>
    <w:rsid w:val="00F31008"/>
    <w:rsid w:val="00F42DD3"/>
    <w:rsid w:val="00F437CA"/>
    <w:rsid w:val="00F547F5"/>
    <w:rsid w:val="00F63D5B"/>
    <w:rsid w:val="00FA1C9A"/>
    <w:rsid w:val="00FB1344"/>
    <w:rsid w:val="4C8E31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749F4D"/>
  <w15:docId w15:val="{01F52F1A-9FCD-4A5D-9CBB-0BD21BB4D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5A3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95A34"/>
    <w:pPr>
      <w:tabs>
        <w:tab w:val="center" w:pos="4153"/>
        <w:tab w:val="right" w:pos="8306"/>
      </w:tabs>
      <w:snapToGrid w:val="0"/>
      <w:jc w:val="left"/>
    </w:pPr>
    <w:rPr>
      <w:sz w:val="18"/>
      <w:szCs w:val="18"/>
    </w:rPr>
  </w:style>
  <w:style w:type="paragraph" w:styleId="a5">
    <w:name w:val="header"/>
    <w:basedOn w:val="a"/>
    <w:link w:val="a6"/>
    <w:uiPriority w:val="99"/>
    <w:unhideWhenUsed/>
    <w:rsid w:val="00995A34"/>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rsid w:val="00995A34"/>
    <w:pPr>
      <w:ind w:firstLineChars="200" w:firstLine="420"/>
    </w:pPr>
  </w:style>
  <w:style w:type="character" w:customStyle="1" w:styleId="a6">
    <w:name w:val="页眉 字符"/>
    <w:basedOn w:val="a0"/>
    <w:link w:val="a5"/>
    <w:uiPriority w:val="99"/>
    <w:qFormat/>
    <w:rsid w:val="00995A34"/>
    <w:rPr>
      <w:sz w:val="18"/>
      <w:szCs w:val="18"/>
    </w:rPr>
  </w:style>
  <w:style w:type="character" w:customStyle="1" w:styleId="a4">
    <w:name w:val="页脚 字符"/>
    <w:basedOn w:val="a0"/>
    <w:link w:val="a3"/>
    <w:uiPriority w:val="99"/>
    <w:rsid w:val="00995A3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396</Words>
  <Characters>2262</Characters>
  <Application>Microsoft Office Word</Application>
  <DocSecurity>0</DocSecurity>
  <Lines>18</Lines>
  <Paragraphs>5</Paragraphs>
  <ScaleCrop>false</ScaleCrop>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Song Bo</cp:lastModifiedBy>
  <cp:revision>3</cp:revision>
  <cp:lastPrinted>2023-02-01T02:22:00Z</cp:lastPrinted>
  <dcterms:created xsi:type="dcterms:W3CDTF">2023-02-01T02:55:00Z</dcterms:created>
  <dcterms:modified xsi:type="dcterms:W3CDTF">2023-02-01T02:55:00Z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BDA645D329544D99AD4437C6E5753B22</vt:lpwstr>
  </property>
</Properties>
</file>